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522A3">
      <w:pPr>
        <w:tabs>
          <w:tab w:val="left" w:pos="36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C0F19">
      <w:pPr>
        <w:spacing w:after="0" w:line="240" w:lineRule="auto"/>
        <w:jc w:val="center"/>
        <w:rPr>
          <w:rFonts w:ascii="PT Astra Serif" w:hAnsi="PT Astra Serif" w:cs="Times New Roman"/>
          <w:b/>
          <w:spacing w:val="110"/>
          <w:sz w:val="24"/>
          <w:szCs w:val="24"/>
        </w:rPr>
      </w:pPr>
      <w:r>
        <w:rPr>
          <w:rFonts w:ascii="PT Astra Serif" w:hAnsi="PT Astra Serif" w:cs="Times New Roman"/>
          <w:b/>
          <w:spacing w:val="24"/>
          <w:sz w:val="24"/>
          <w:szCs w:val="24"/>
        </w:rPr>
        <w:t>АДМИНИСТРАЦИЯ                                                                ДУХОВНИЦКОГО МУНИЦИПАЛЬНОГО РАЙОНА                    САРАТОВСКОЙ ОБЛАСТИ</w:t>
      </w:r>
    </w:p>
    <w:p w14:paraId="2F95646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3621F29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 О С Т А Н О В Л Е Н И Е</w:t>
      </w:r>
      <w:r>
        <w:rPr>
          <w:rFonts w:ascii="PT Astra Serif" w:hAnsi="PT Astra Serif" w:cs="Times New Roman"/>
          <w:b/>
          <w:sz w:val="28"/>
          <w:szCs w:val="28"/>
        </w:rPr>
        <w:tab/>
      </w:r>
    </w:p>
    <w:p w14:paraId="75FA67B4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ab/>
      </w:r>
    </w:p>
    <w:p w14:paraId="0CA10FBF">
      <w:pPr>
        <w:spacing w:after="0" w:line="240" w:lineRule="auto"/>
        <w:rPr>
          <w:rFonts w:hint="default" w:ascii="PT Astra Serif" w:hAnsi="PT Astra Serif" w:cs="Times New Roman"/>
          <w:b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от  </w:t>
      </w:r>
      <w:r>
        <w:rPr>
          <w:rFonts w:hint="default" w:ascii="PT Astra Serif" w:hAnsi="PT Astra Serif" w:cs="Times New Roman"/>
          <w:b/>
          <w:sz w:val="28"/>
          <w:szCs w:val="28"/>
          <w:lang w:val="ru-RU"/>
        </w:rPr>
        <w:t>07.11.</w:t>
      </w:r>
      <w:r>
        <w:rPr>
          <w:rFonts w:ascii="PT Astra Serif" w:hAnsi="PT Astra Serif" w:cs="Times New Roman"/>
          <w:b/>
          <w:sz w:val="28"/>
          <w:szCs w:val="28"/>
        </w:rPr>
        <w:t xml:space="preserve">2025г.                                                                                             № </w:t>
      </w:r>
      <w:r>
        <w:rPr>
          <w:rFonts w:hint="default" w:ascii="PT Astra Serif" w:hAnsi="PT Astra Serif" w:cs="Times New Roman"/>
          <w:b/>
          <w:sz w:val="28"/>
          <w:szCs w:val="28"/>
          <w:lang w:val="ru-RU"/>
        </w:rPr>
        <w:t>422</w:t>
      </w:r>
    </w:p>
    <w:p w14:paraId="43E4B80F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4"/>
          <w:szCs w:val="24"/>
        </w:rPr>
        <w:t>р.п. Духовницкое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079"/>
      </w:tblGrid>
      <w:tr w14:paraId="49E1EA7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7" w:hRule="atLeast"/>
        </w:trPr>
        <w:tc>
          <w:tcPr>
            <w:tcW w:w="5079" w:type="dxa"/>
            <w:shd w:val="clear" w:color="auto" w:fill="auto"/>
          </w:tcPr>
          <w:p w14:paraId="1EE99CD0">
            <w:pPr>
              <w:pStyle w:val="6"/>
              <w:spacing w:after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14:paraId="6928C833">
            <w:pPr>
              <w:pStyle w:val="6"/>
              <w:spacing w:after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14:paraId="1B203F56">
            <w:pPr>
              <w:pStyle w:val="6"/>
              <w:spacing w:after="0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внесении изменений в постановление администрации Духовницкого муниципального района Саратовской области от 16 октября 2024 года № 301 «Об  утверждении муниципальной программы «Проведение кадастровых и межевых работ в отношении земельных участков из состава земель сельскохозяйственного назначения» </w:t>
            </w:r>
          </w:p>
        </w:tc>
      </w:tr>
    </w:tbl>
    <w:p w14:paraId="1BED935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3AA0526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3A70C49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48029910">
      <w:pPr>
        <w:spacing w:after="0" w:line="240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Во изменение постановления администрации Духовницкого муниципального района Саратовской области от 16 октября 2024 года № 301 «Об  утверждении муниципальной программы «Проведение кадастровых и межевых работ в отношении земельных участков из состава земель сельскохозяйственного назначения»,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Cs/>
          <w:sz w:val="28"/>
          <w:szCs w:val="28"/>
        </w:rPr>
        <w:t>администрация Духовницкого муниципального района Саратовской области</w:t>
      </w:r>
    </w:p>
    <w:p w14:paraId="26DD55E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 О С Т А Н О В Л Я Е Т:</w:t>
      </w:r>
    </w:p>
    <w:p w14:paraId="1EC7A847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1. Пункт 10 «Объемы и источники финансирования Программы» раздела </w:t>
      </w:r>
      <w:r>
        <w:rPr>
          <w:rFonts w:ascii="PT Astra Serif" w:hAnsi="PT Astra Serif" w:eastAsia="Times New Roman" w:cs="Times New Roman"/>
          <w:sz w:val="28"/>
          <w:szCs w:val="28"/>
          <w:lang w:val="en-US" w:eastAsia="ru-RU"/>
        </w:rPr>
        <w:t>I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. ПАСПОРТ МУНИЦИПАЛЬНОЙ ПРОГРАММЫ </w:t>
      </w:r>
      <w:r>
        <w:rPr>
          <w:rFonts w:ascii="PT Astra Serif" w:hAnsi="PT Astra Serif"/>
          <w:caps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Проведение кадастровых и межевых работ в отношении земельных участков из состава земель сельскохозяйственного назначения</w:t>
      </w:r>
      <w:r>
        <w:rPr>
          <w:rFonts w:ascii="PT Astra Serif" w:hAnsi="PT Astra Serif" w:eastAsia="Batang"/>
          <w:iCs/>
          <w:caps/>
          <w:sz w:val="28"/>
          <w:szCs w:val="28"/>
        </w:rPr>
        <w:t xml:space="preserve">»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>п</w:t>
      </w:r>
      <w:r>
        <w:rPr>
          <w:rFonts w:ascii="PT Astra Serif" w:hAnsi="PT Astra Serif"/>
          <w:sz w:val="28"/>
          <w:szCs w:val="28"/>
        </w:rPr>
        <w:t>риложения № 1 к постановлению администрации Духовницкого муниципального района Саратовской области от 16 октября 2024 года № 301 изложить в новой редакции:</w:t>
      </w:r>
    </w:p>
    <w:tbl>
      <w:tblPr>
        <w:tblStyle w:val="3"/>
        <w:tblW w:w="9781" w:type="dxa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8"/>
        <w:gridCol w:w="2268"/>
        <w:gridCol w:w="6945"/>
      </w:tblGrid>
      <w:tr w14:paraId="03B731B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433C22">
            <w:pPr>
              <w:pStyle w:val="16"/>
              <w:widowControl/>
              <w:snapToGrid w:val="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096ACAB">
            <w:pPr>
              <w:pStyle w:val="16"/>
              <w:widowControl/>
              <w:snapToGrid w:val="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7EF858">
            <w:pPr>
              <w:tabs>
                <w:tab w:val="left" w:pos="7455"/>
              </w:tabs>
              <w:ind w:firstLine="49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Источниками финансирования Программы являются средства федерального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 xml:space="preserve"> и </w:t>
            </w:r>
            <w:r>
              <w:rPr>
                <w:rFonts w:ascii="PT Astra Serif" w:hAnsi="PT Astra Serif"/>
                <w:sz w:val="28"/>
                <w:szCs w:val="28"/>
              </w:rPr>
              <w:t>областного бюджетов.                                                                           Общий объем финансирования мероприятий  Программы составляет  500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>66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 xml:space="preserve">,00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руб., в том числе:             -средства федерального бюджета  - 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>444998,74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руб.,               в том числе по годам:                                                         2024 год – 10763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>0,00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руб.;                                                             2025 год – 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>337368,74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руб.;                                                        2026  год – 0,0 руб.                                                                       -средства областного бюджета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– 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>55067,26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руб.,                 в том числе по годам:                                                                   2024 год – 1337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 xml:space="preserve">0,00 </w:t>
            </w:r>
            <w:r>
              <w:rPr>
                <w:rFonts w:ascii="PT Astra Serif" w:hAnsi="PT Astra Serif"/>
                <w:sz w:val="28"/>
                <w:szCs w:val="28"/>
              </w:rPr>
              <w:t>руб.;                                                               2025 год – 4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>1697,26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руб.;                                                      2026  год – 0,0 руб.                                                     -средства местного бюджета – 0,0 тыс. руб.,                               в том числе по годам:                                                         2024 год – 0,0 руб.;                                                        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2025 год – 0,0 руб.;                                                                   2026 год – 0,0 руб.                                                      Данные носят прогнозный характер и подлежат ежегодному уточнению при формировании  бюджета на очередной финансовый год и плановый период.</w:t>
            </w:r>
          </w:p>
        </w:tc>
      </w:tr>
    </w:tbl>
    <w:p w14:paraId="59CD26E3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>2.</w:t>
      </w:r>
      <w:r>
        <w:rPr>
          <w:rFonts w:ascii="PT Astra Serif" w:hAnsi="PT Astra Serif"/>
          <w:sz w:val="28"/>
          <w:szCs w:val="28"/>
        </w:rPr>
        <w:t xml:space="preserve">Раздел </w:t>
      </w:r>
      <w:r>
        <w:rPr>
          <w:rFonts w:ascii="PT Astra Serif" w:hAnsi="PT Astra Serif"/>
          <w:sz w:val="28"/>
          <w:szCs w:val="28"/>
          <w:lang w:val="en-US"/>
        </w:rPr>
        <w:t>VI</w:t>
      </w:r>
      <w:r>
        <w:rPr>
          <w:rFonts w:ascii="PT Astra Serif" w:hAnsi="PT Astra Serif"/>
          <w:sz w:val="28"/>
          <w:szCs w:val="28"/>
        </w:rPr>
        <w:t>. РЕСУРСНОЕ ОБЕСПЕЧЕНИЕ МУНИЦИПАЛЬНОЙ ПРОГРАММЫ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п</w:t>
      </w:r>
      <w:r>
        <w:rPr>
          <w:rFonts w:ascii="PT Astra Serif" w:hAnsi="PT Astra Serif"/>
          <w:sz w:val="28"/>
          <w:szCs w:val="28"/>
        </w:rPr>
        <w:t>риложения № 1 к постановлению администрации Духовницкого муниципального района Саратовской области от 16 октября 2024 года № 301 изложить в новой редакции:</w:t>
      </w:r>
    </w:p>
    <w:p w14:paraId="4BDB0A31">
      <w:pPr>
        <w:tabs>
          <w:tab w:val="left" w:pos="7455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«Источниками финансирования Программы являются средства федерального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 и </w:t>
      </w:r>
      <w:r>
        <w:rPr>
          <w:rFonts w:ascii="PT Astra Serif" w:hAnsi="PT Astra Serif"/>
          <w:sz w:val="28"/>
          <w:szCs w:val="28"/>
        </w:rPr>
        <w:t>областного бюджетов.</w:t>
      </w:r>
    </w:p>
    <w:p w14:paraId="6C6EE52D">
      <w:pPr>
        <w:tabs>
          <w:tab w:val="left" w:pos="7455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Общий объем финансирования мероприятий  Программы составляет  500</w:t>
      </w:r>
      <w:r>
        <w:rPr>
          <w:rFonts w:hint="default" w:ascii="PT Astra Serif" w:hAnsi="PT Astra Serif"/>
          <w:sz w:val="28"/>
          <w:szCs w:val="28"/>
          <w:lang w:val="ru-RU"/>
        </w:rPr>
        <w:t>0</w:t>
      </w:r>
      <w:r>
        <w:rPr>
          <w:rFonts w:ascii="PT Astra Serif" w:hAnsi="PT Astra Serif"/>
          <w:sz w:val="28"/>
          <w:szCs w:val="28"/>
        </w:rPr>
        <w:t>66</w:t>
      </w:r>
      <w:r>
        <w:rPr>
          <w:rFonts w:hint="default" w:ascii="PT Astra Serif" w:hAnsi="PT Astra Serif"/>
          <w:sz w:val="28"/>
          <w:szCs w:val="28"/>
          <w:lang w:val="ru-RU"/>
        </w:rPr>
        <w:t>,00</w:t>
      </w:r>
      <w:r>
        <w:rPr>
          <w:rFonts w:ascii="PT Astra Serif" w:hAnsi="PT Astra Serif"/>
          <w:sz w:val="28"/>
          <w:szCs w:val="28"/>
        </w:rPr>
        <w:t xml:space="preserve"> руб., в том числе: </w:t>
      </w:r>
    </w:p>
    <w:p w14:paraId="209D0107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-средства федерального бюджета  - 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444998,74 </w:t>
      </w:r>
      <w:r>
        <w:rPr>
          <w:rFonts w:ascii="PT Astra Serif" w:hAnsi="PT Astra Serif"/>
          <w:sz w:val="28"/>
          <w:szCs w:val="28"/>
        </w:rPr>
        <w:t xml:space="preserve">руб.,               </w:t>
      </w:r>
    </w:p>
    <w:p w14:paraId="32166250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том числе по годам:                                                         </w:t>
      </w:r>
    </w:p>
    <w:p w14:paraId="2183B8B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2024 год – 10763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0,00 </w:t>
      </w:r>
      <w:r>
        <w:rPr>
          <w:rFonts w:ascii="PT Astra Serif" w:hAnsi="PT Astra Serif"/>
          <w:sz w:val="28"/>
          <w:szCs w:val="28"/>
        </w:rPr>
        <w:t xml:space="preserve">руб.;                                                            </w:t>
      </w:r>
    </w:p>
    <w:p w14:paraId="6CD7DE0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2025 год – </w:t>
      </w:r>
      <w:r>
        <w:rPr>
          <w:rFonts w:hint="default" w:ascii="PT Astra Serif" w:hAnsi="PT Astra Serif"/>
          <w:sz w:val="28"/>
          <w:szCs w:val="28"/>
          <w:lang w:val="ru-RU"/>
        </w:rPr>
        <w:t>337368,74</w:t>
      </w:r>
      <w:r>
        <w:rPr>
          <w:rFonts w:ascii="PT Astra Serif" w:hAnsi="PT Astra Serif"/>
          <w:sz w:val="28"/>
          <w:szCs w:val="28"/>
        </w:rPr>
        <w:t xml:space="preserve"> руб.;                                                       </w:t>
      </w:r>
    </w:p>
    <w:p w14:paraId="5395F7B0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2026  год – 0,0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руб.        </w:t>
      </w:r>
    </w:p>
    <w:p w14:paraId="45E1CA67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-средства областного бюджета– 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55067,26 </w:t>
      </w:r>
      <w:r>
        <w:rPr>
          <w:rFonts w:ascii="PT Astra Serif" w:hAnsi="PT Astra Serif"/>
          <w:sz w:val="28"/>
          <w:szCs w:val="28"/>
        </w:rPr>
        <w:t xml:space="preserve">руб.,                 </w:t>
      </w:r>
    </w:p>
    <w:p w14:paraId="55AD52B6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том числе по годам:                                                                  </w:t>
      </w:r>
    </w:p>
    <w:p w14:paraId="520AFB64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2024 год – 1337</w:t>
      </w:r>
      <w:r>
        <w:rPr>
          <w:rFonts w:hint="default" w:ascii="PT Astra Serif" w:hAnsi="PT Astra Serif"/>
          <w:sz w:val="28"/>
          <w:szCs w:val="28"/>
          <w:lang w:val="ru-RU"/>
        </w:rPr>
        <w:t>0,00</w:t>
      </w:r>
      <w:r>
        <w:rPr>
          <w:rFonts w:ascii="PT Astra Serif" w:hAnsi="PT Astra Serif"/>
          <w:sz w:val="28"/>
          <w:szCs w:val="28"/>
        </w:rPr>
        <w:t xml:space="preserve"> руб.;                                                               </w:t>
      </w:r>
    </w:p>
    <w:p w14:paraId="1DCA8173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2025 год –  4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1697,26 </w:t>
      </w:r>
      <w:r>
        <w:rPr>
          <w:rFonts w:ascii="PT Astra Serif" w:hAnsi="PT Astra Serif"/>
          <w:sz w:val="28"/>
          <w:szCs w:val="28"/>
        </w:rPr>
        <w:t xml:space="preserve">руб.;                                                      </w:t>
      </w:r>
    </w:p>
    <w:p w14:paraId="41F7E0C6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2026  год – 0,0 руб.                                                     </w:t>
      </w:r>
    </w:p>
    <w:p w14:paraId="38885899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-средства местного бюджета – 0,0 руб.,                               </w:t>
      </w:r>
    </w:p>
    <w:p w14:paraId="2BE0194B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том числе по годам:                                                         </w:t>
      </w:r>
    </w:p>
    <w:p w14:paraId="4AEBBF1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2024 год – 0,0 руб.;                                                       </w:t>
      </w:r>
    </w:p>
    <w:p w14:paraId="41E27B6A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2025 год – 0,0 руб.;                                                                   </w:t>
      </w:r>
    </w:p>
    <w:p w14:paraId="137B8DF8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2026 год – 0,0 руб.».</w:t>
      </w:r>
    </w:p>
    <w:p w14:paraId="0654018A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3.Таблицу «</w:t>
      </w:r>
      <w:r>
        <w:rPr>
          <w:rFonts w:ascii="PT Astra Serif" w:hAnsi="PT Astra Serif"/>
          <w:sz w:val="28"/>
          <w:szCs w:val="28"/>
          <w:lang w:eastAsia="ru-RU"/>
        </w:rPr>
        <w:t>Важнейшие целевые индикаторы Программы»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раздела </w:t>
      </w:r>
      <w:r>
        <w:rPr>
          <w:rFonts w:ascii="PT Astra Serif" w:hAnsi="PT Astra Serif"/>
          <w:sz w:val="28"/>
          <w:szCs w:val="28"/>
          <w:lang w:val="en-US"/>
        </w:rPr>
        <w:t>VII</w:t>
      </w:r>
      <w:r>
        <w:rPr>
          <w:rFonts w:ascii="PT Astra Serif" w:hAnsi="PT Astra Serif"/>
          <w:sz w:val="28"/>
          <w:szCs w:val="28"/>
        </w:rPr>
        <w:t>. ОЦЕНКА ЭФФЕКТИВНОСТИ И РЕЗУЛЬТАТИВНОСТИ МУНИЦИПАЛЬНОЙ ПРОГРАММЫ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п</w:t>
      </w:r>
      <w:r>
        <w:rPr>
          <w:rFonts w:ascii="PT Astra Serif" w:hAnsi="PT Astra Serif"/>
          <w:sz w:val="28"/>
          <w:szCs w:val="28"/>
        </w:rPr>
        <w:t>риложения № 1 к постановлению администрации Духовницкого муниципального района Саратовской области от 16 октября 2024 года № 301 изложить в новой редакции:</w:t>
      </w:r>
    </w:p>
    <w:p w14:paraId="3E8824F7">
      <w:pPr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Важнейшие целевые индикаторы Программы</w:t>
      </w:r>
    </w:p>
    <w:tbl>
      <w:tblPr>
        <w:tblStyle w:val="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699"/>
        <w:gridCol w:w="2126"/>
        <w:gridCol w:w="1559"/>
        <w:gridCol w:w="993"/>
        <w:gridCol w:w="992"/>
        <w:gridCol w:w="992"/>
      </w:tblGrid>
      <w:tr w14:paraId="75D5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 w14:paraId="4366CA10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9" w:type="dxa"/>
            <w:shd w:val="clear" w:color="auto" w:fill="auto"/>
          </w:tcPr>
          <w:p w14:paraId="4078DE39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</w:tcPr>
          <w:p w14:paraId="69F54838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Наименование целевого индикатора</w:t>
            </w:r>
          </w:p>
        </w:tc>
        <w:tc>
          <w:tcPr>
            <w:tcW w:w="1559" w:type="dxa"/>
            <w:shd w:val="clear" w:color="auto" w:fill="auto"/>
          </w:tcPr>
          <w:p w14:paraId="0A04E031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Единица измерения показателя</w:t>
            </w:r>
          </w:p>
        </w:tc>
        <w:tc>
          <w:tcPr>
            <w:tcW w:w="993" w:type="dxa"/>
            <w:shd w:val="clear" w:color="auto" w:fill="auto"/>
          </w:tcPr>
          <w:p w14:paraId="441E74DD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 w:eastAsia="Calibri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992" w:type="dxa"/>
            <w:shd w:val="clear" w:color="auto" w:fill="auto"/>
          </w:tcPr>
          <w:p w14:paraId="5E8FC6D9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 w:eastAsia="Calibri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992" w:type="dxa"/>
            <w:shd w:val="clear" w:color="auto" w:fill="auto"/>
          </w:tcPr>
          <w:p w14:paraId="168CDFD1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 w:eastAsia="Calibri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  <w:lang w:eastAsia="ru-RU"/>
              </w:rPr>
              <w:t>2026г.</w:t>
            </w:r>
          </w:p>
        </w:tc>
      </w:tr>
      <w:tr w14:paraId="1660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 w14:paraId="5E892426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9" w:type="dxa"/>
            <w:shd w:val="clear" w:color="auto" w:fill="auto"/>
          </w:tcPr>
          <w:p w14:paraId="6660F8B9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Основное мероприятие «Проведение кадастровых работ в отношении неиспользуемых земель из состава земель сельскохозяйственного назначения»</w:t>
            </w:r>
          </w:p>
        </w:tc>
        <w:tc>
          <w:tcPr>
            <w:tcW w:w="2126" w:type="dxa"/>
            <w:shd w:val="clear" w:color="auto" w:fill="auto"/>
          </w:tcPr>
          <w:p w14:paraId="47640988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Площадь земельных участков, оформленных в собственность Духовницкого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14:paraId="7BB3FAE2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993" w:type="dxa"/>
            <w:shd w:val="clear" w:color="auto" w:fill="auto"/>
          </w:tcPr>
          <w:p w14:paraId="2B95EC5C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 w:eastAsia="Calibri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/>
                <w:color w:val="auto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992" w:type="dxa"/>
            <w:shd w:val="clear" w:color="auto" w:fill="auto"/>
          </w:tcPr>
          <w:p w14:paraId="5A3176B0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 w:eastAsia="Calibri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/>
                <w:color w:val="auto"/>
                <w:sz w:val="24"/>
                <w:szCs w:val="24"/>
                <w:lang w:eastAsia="ru-RU"/>
              </w:rPr>
              <w:t>2</w:t>
            </w:r>
            <w:r>
              <w:rPr>
                <w:rFonts w:hint="default" w:ascii="PT Astra Serif" w:hAnsi="PT Astra Serif" w:eastAsia="Calibri"/>
                <w:color w:val="auto"/>
                <w:sz w:val="24"/>
                <w:szCs w:val="24"/>
                <w:lang w:val="en-US" w:eastAsia="ru-RU"/>
              </w:rPr>
              <w:t>84</w:t>
            </w:r>
            <w:r>
              <w:rPr>
                <w:rFonts w:ascii="PT Astra Serif" w:hAnsi="PT Astra Serif" w:eastAsia="Calibri"/>
                <w:color w:val="auto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3254DA32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 w:eastAsia="Calibri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/>
                <w:color w:val="auto"/>
                <w:sz w:val="24"/>
                <w:szCs w:val="24"/>
                <w:lang w:eastAsia="ru-RU"/>
              </w:rPr>
              <w:t>100</w:t>
            </w:r>
          </w:p>
        </w:tc>
      </w:tr>
    </w:tbl>
    <w:p w14:paraId="274DDFE1">
      <w:pPr>
        <w:numPr>
          <w:numId w:val="0"/>
        </w:numPr>
        <w:spacing w:after="0" w:line="240" w:lineRule="auto"/>
        <w:ind w:firstLine="560" w:firstLineChars="200"/>
        <w:jc w:val="both"/>
        <w:rPr>
          <w:rFonts w:hint="default" w:ascii="PT Astra Serif" w:hAnsi="PT Astra Serif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PT Astra Serif" w:hAnsi="PT Astra Serif" w:eastAsia="Times New Roman" w:cs="Times New Roman"/>
          <w:color w:val="auto"/>
          <w:sz w:val="28"/>
          <w:szCs w:val="28"/>
          <w:lang w:val="en-US" w:eastAsia="ru-RU"/>
        </w:rPr>
        <w:t>4.</w:t>
      </w:r>
      <w:r>
        <w:rPr>
          <w:rFonts w:ascii="PT Astra Serif" w:hAnsi="PT Astra Serif" w:eastAsia="Times New Roman" w:cs="Times New Roman"/>
          <w:color w:val="auto"/>
          <w:sz w:val="28"/>
          <w:szCs w:val="28"/>
          <w:lang w:eastAsia="ru-RU"/>
        </w:rPr>
        <w:t>П</w:t>
      </w:r>
      <w:r>
        <w:rPr>
          <w:rFonts w:ascii="PT Astra Serif" w:hAnsi="PT Astra Serif"/>
          <w:color w:val="auto"/>
          <w:sz w:val="28"/>
          <w:szCs w:val="28"/>
        </w:rPr>
        <w:t xml:space="preserve">риложение № 2 к постановлению администрации Духовницкого муниципального района Саратовской области от 16 октября 2024 года № 301 изложить в новой редакции согласно приложению № 1 к настоящему постановлению. </w:t>
      </w:r>
    </w:p>
    <w:p w14:paraId="290281F8">
      <w:pPr>
        <w:numPr>
          <w:numId w:val="0"/>
        </w:numPr>
        <w:spacing w:after="0" w:line="240" w:lineRule="auto"/>
        <w:ind w:firstLine="560" w:firstLineChars="200"/>
        <w:jc w:val="both"/>
        <w:rPr>
          <w:rFonts w:hint="default" w:ascii="PT Astra Serif" w:hAnsi="PT Astra Serif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PT Astra Serif" w:hAnsi="PT Astra Serif"/>
          <w:b w:val="0"/>
          <w:bCs w:val="0"/>
          <w:color w:val="auto"/>
          <w:sz w:val="28"/>
          <w:szCs w:val="28"/>
          <w:lang w:val="ru-RU"/>
        </w:rPr>
        <w:t>5.</w:t>
      </w:r>
      <w:r>
        <w:rPr>
          <w:rFonts w:ascii="PT Astra Serif" w:hAnsi="PT Astra Serif"/>
          <w:b w:val="0"/>
          <w:bCs w:val="0"/>
          <w:color w:val="auto"/>
          <w:sz w:val="28"/>
          <w:szCs w:val="28"/>
          <w:lang w:val="ru-RU"/>
        </w:rPr>
        <w:t>Признать</w:t>
      </w:r>
      <w:r>
        <w:rPr>
          <w:rFonts w:hint="default" w:ascii="PT Astra Serif" w:hAnsi="PT Astra Serif"/>
          <w:b w:val="0"/>
          <w:bCs w:val="0"/>
          <w:color w:val="auto"/>
          <w:sz w:val="28"/>
          <w:szCs w:val="28"/>
          <w:lang w:val="ru-RU"/>
        </w:rPr>
        <w:t xml:space="preserve"> утратившим силу </w:t>
      </w:r>
      <w:r>
        <w:rPr>
          <w:rFonts w:ascii="PT Astra Serif" w:hAnsi="PT Astra Serif"/>
          <w:b w:val="0"/>
          <w:bCs w:val="0"/>
          <w:color w:val="auto"/>
          <w:sz w:val="28"/>
          <w:szCs w:val="28"/>
        </w:rPr>
        <w:t>постановлени</w:t>
      </w:r>
      <w:r>
        <w:rPr>
          <w:rFonts w:ascii="PT Astra Serif" w:hAnsi="PT Astra Serif"/>
          <w:b w:val="0"/>
          <w:bCs w:val="0"/>
          <w:color w:val="auto"/>
          <w:sz w:val="28"/>
          <w:szCs w:val="28"/>
          <w:lang w:val="ru-RU"/>
        </w:rPr>
        <w:t>е</w:t>
      </w:r>
      <w:r>
        <w:rPr>
          <w:rFonts w:ascii="PT Astra Serif" w:hAnsi="PT Astra Serif"/>
          <w:b w:val="0"/>
          <w:bCs w:val="0"/>
          <w:color w:val="auto"/>
          <w:sz w:val="28"/>
          <w:szCs w:val="28"/>
        </w:rPr>
        <w:t xml:space="preserve"> администрации Духовницкого муниципального района Саратовской облас</w:t>
      </w:r>
      <w:r>
        <w:rPr>
          <w:rFonts w:ascii="PT Astra Serif" w:hAnsi="PT Astra Serif"/>
          <w:b w:val="0"/>
          <w:bCs w:val="0"/>
          <w:color w:val="auto"/>
          <w:sz w:val="28"/>
          <w:szCs w:val="28"/>
          <w:lang w:val="ru-RU"/>
        </w:rPr>
        <w:t>ти</w:t>
      </w:r>
      <w:r>
        <w:rPr>
          <w:rFonts w:hint="default" w:ascii="PT Astra Serif" w:hAnsi="PT Astra Serif"/>
          <w:b w:val="0"/>
          <w:bCs w:val="0"/>
          <w:color w:val="auto"/>
          <w:sz w:val="28"/>
          <w:szCs w:val="28"/>
          <w:lang w:val="ru-RU"/>
        </w:rPr>
        <w:t xml:space="preserve"> от 12 августа 2025 года № 278 «</w:t>
      </w:r>
      <w:r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О внесении изменений в постановление администрации Духовницкого муниципального района Саратовской области от 16 октября 2024 года № 301 «Об  утверждении муниципальной программы «Проведение кадастровых и межевых работ в отношении земельных участков из состава земель сельскохозяйственного назначения»</w:t>
      </w:r>
      <w:r>
        <w:rPr>
          <w:rFonts w:hint="default" w:ascii="PT Astra Serif" w:hAnsi="PT Astra Serif" w:cs="Times New Roman"/>
          <w:b w:val="0"/>
          <w:bCs w:val="0"/>
          <w:color w:val="auto"/>
          <w:sz w:val="28"/>
          <w:szCs w:val="28"/>
          <w:lang w:val="ru-RU"/>
        </w:rPr>
        <w:t>.</w:t>
      </w:r>
    </w:p>
    <w:p w14:paraId="5699B3E4">
      <w:pPr>
        <w:pStyle w:val="11"/>
        <w:ind w:firstLine="567"/>
        <w:jc w:val="both"/>
        <w:rPr>
          <w:rFonts w:ascii="PT Astra Serif" w:hAnsi="PT Astra Serif" w:eastAsia="Times New Roman" w:cs="Arial"/>
          <w:color w:val="auto"/>
          <w:kern w:val="0"/>
          <w:sz w:val="28"/>
          <w:szCs w:val="28"/>
          <w:lang w:eastAsia="ru-RU" w:bidi="ar-SA"/>
        </w:rPr>
      </w:pPr>
      <w:r>
        <w:rPr>
          <w:rFonts w:hint="default" w:ascii="PT Astra Serif" w:hAnsi="PT Astra Serif" w:cs="Times New Roman"/>
          <w:color w:val="auto"/>
          <w:sz w:val="28"/>
          <w:szCs w:val="28"/>
          <w:lang w:val="ru-RU"/>
        </w:rPr>
        <w:t>6</w:t>
      </w:r>
      <w:r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eastAsia="Times New Roman" w:cs="Arial"/>
          <w:color w:val="auto"/>
          <w:kern w:val="0"/>
          <w:sz w:val="28"/>
          <w:szCs w:val="28"/>
          <w:lang w:eastAsia="ru-RU" w:bidi="ar-SA"/>
        </w:rPr>
        <w:t>Опубликовать настоящее постановление на официальном сайте администрации Духовницкого муниципального района.</w:t>
      </w:r>
    </w:p>
    <w:p w14:paraId="51E3BF7C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hint="default" w:ascii="PT Astra Serif" w:hAnsi="PT Astra Serif" w:eastAsia="Times New Roman" w:cs="Arial"/>
          <w:color w:val="auto"/>
          <w:sz w:val="28"/>
          <w:szCs w:val="28"/>
          <w:lang w:val="en-US" w:eastAsia="ru-RU"/>
        </w:rPr>
        <w:t>7</w:t>
      </w:r>
      <w:r>
        <w:rPr>
          <w:rFonts w:ascii="PT Astra Serif" w:hAnsi="PT Astra Serif" w:eastAsia="Times New Roman" w:cs="Arial"/>
          <w:color w:val="auto"/>
          <w:sz w:val="28"/>
          <w:szCs w:val="28"/>
          <w:lang w:eastAsia="ru-RU"/>
        </w:rPr>
        <w:t>.Настоящее постановление вступает в силу со дня его официального опубликования</w:t>
      </w:r>
      <w:r>
        <w:rPr>
          <w:rFonts w:hint="default" w:ascii="PT Astra Serif" w:hAnsi="PT Astra Serif" w:eastAsia="Times New Roman" w:cs="Arial"/>
          <w:color w:val="auto"/>
          <w:sz w:val="28"/>
          <w:szCs w:val="28"/>
          <w:lang w:val="en-US" w:eastAsia="ru-RU"/>
        </w:rPr>
        <w:t xml:space="preserve"> (обнародования)</w:t>
      </w:r>
      <w:r>
        <w:rPr>
          <w:rFonts w:ascii="PT Astra Serif" w:hAnsi="PT Astra Serif" w:eastAsia="Times New Roman" w:cs="Arial"/>
          <w:color w:val="auto"/>
          <w:sz w:val="28"/>
          <w:szCs w:val="28"/>
          <w:lang w:eastAsia="ru-RU"/>
        </w:rPr>
        <w:t xml:space="preserve">. </w:t>
      </w:r>
      <w:r>
        <w:rPr>
          <w:rFonts w:ascii="PT Astra Serif" w:hAnsi="PT Astra Serif"/>
          <w:color w:val="auto"/>
          <w:sz w:val="28"/>
          <w:szCs w:val="28"/>
        </w:rPr>
        <w:t xml:space="preserve">                                 </w:t>
      </w:r>
    </w:p>
    <w:p w14:paraId="4B9AA8F6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color w:val="auto"/>
          <w:sz w:val="28"/>
          <w:szCs w:val="28"/>
        </w:rPr>
      </w:pPr>
      <w:r>
        <w:rPr>
          <w:rFonts w:hint="default" w:ascii="PT Astra Serif" w:hAnsi="PT Astra Serif"/>
          <w:color w:val="auto"/>
          <w:sz w:val="28"/>
          <w:szCs w:val="28"/>
          <w:lang w:val="ru-RU"/>
        </w:rPr>
        <w:t>8</w:t>
      </w:r>
      <w:r>
        <w:rPr>
          <w:rFonts w:ascii="PT Astra Serif" w:hAnsi="PT Astra Serif"/>
          <w:color w:val="auto"/>
          <w:sz w:val="28"/>
          <w:szCs w:val="28"/>
        </w:rPr>
        <w:t>.Контроль за исполнением настоящего постановления оставляю за собой.</w:t>
      </w:r>
    </w:p>
    <w:p w14:paraId="65AADE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color w:val="auto"/>
          <w:sz w:val="28"/>
          <w:szCs w:val="28"/>
        </w:rPr>
      </w:pPr>
    </w:p>
    <w:p w14:paraId="6DCAD4AA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Глава Духовницкого </w:t>
      </w:r>
    </w:p>
    <w:p w14:paraId="494784C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  <w:sectPr>
          <w:pgSz w:w="11906" w:h="16838"/>
          <w:pgMar w:top="1020" w:right="851" w:bottom="1020" w:left="1701" w:header="709" w:footer="709" w:gutter="0"/>
          <w:cols w:space="708" w:num="1"/>
          <w:docGrid w:linePitch="360" w:charSpace="0"/>
        </w:sectPr>
      </w:pPr>
      <w:r>
        <w:rPr>
          <w:rFonts w:ascii="PT Astra Serif" w:hAnsi="PT Astra Serif" w:cs="Times New Roman"/>
          <w:b/>
          <w:sz w:val="28"/>
          <w:szCs w:val="28"/>
        </w:rPr>
        <w:t>муниципального района                                                                  И. С. Лялин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3"/>
        <w:gridCol w:w="4303"/>
      </w:tblGrid>
      <w:tr w14:paraId="4773C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3" w:type="dxa"/>
            <w:shd w:val="clear" w:color="auto" w:fill="auto"/>
          </w:tcPr>
          <w:p w14:paraId="11B1A8F7">
            <w:pPr>
              <w:tabs>
                <w:tab w:val="left" w:pos="7455"/>
              </w:tabs>
              <w:spacing w:line="360" w:lineRule="auto"/>
              <w:jc w:val="center"/>
              <w:rPr>
                <w:rFonts w:ascii="PT Astra Serif" w:hAnsi="PT Astra Serif"/>
                <w:b/>
                <w:caps/>
                <w:sz w:val="32"/>
                <w:szCs w:val="32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4303" w:type="dxa"/>
            <w:shd w:val="clear" w:color="auto" w:fill="auto"/>
          </w:tcPr>
          <w:p w14:paraId="0F9289D8">
            <w:pPr>
              <w:tabs>
                <w:tab w:val="left" w:pos="7455"/>
              </w:tabs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Приложение № 1                                                  к постановлению администрации Духовницкого муниципального района Саратовской области                                          от 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07.11.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2025 года № 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422</w:t>
            </w:r>
          </w:p>
        </w:tc>
      </w:tr>
    </w:tbl>
    <w:p w14:paraId="54253FB1">
      <w:pPr>
        <w:jc w:val="center"/>
        <w:rPr>
          <w:rFonts w:ascii="PT Astra Serif" w:hAnsi="PT Astra Serif"/>
          <w:b/>
          <w:sz w:val="28"/>
          <w:szCs w:val="28"/>
        </w:rPr>
      </w:pPr>
    </w:p>
    <w:p w14:paraId="24996AA7">
      <w:pPr>
        <w:jc w:val="center"/>
        <w:rPr>
          <w:rFonts w:ascii="PT Astra Serif" w:hAnsi="PT Astra Serif"/>
          <w:b/>
          <w:sz w:val="28"/>
          <w:szCs w:val="28"/>
        </w:rPr>
      </w:pPr>
    </w:p>
    <w:p w14:paraId="02871AB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ОСНОВНЫЕ МЕРОПРИЯТИЯ ПРОГРАММЫ</w:t>
      </w:r>
    </w:p>
    <w:tbl>
      <w:tblPr>
        <w:tblStyle w:val="3"/>
        <w:tblW w:w="1531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3865"/>
        <w:gridCol w:w="2109"/>
        <w:gridCol w:w="1640"/>
        <w:gridCol w:w="1236"/>
        <w:gridCol w:w="1236"/>
        <w:gridCol w:w="1236"/>
        <w:gridCol w:w="986"/>
        <w:gridCol w:w="2315"/>
      </w:tblGrid>
      <w:tr w14:paraId="3D50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restart"/>
            <w:shd w:val="clear" w:color="auto" w:fill="auto"/>
          </w:tcPr>
          <w:p w14:paraId="60F80946">
            <w:pPr>
              <w:pStyle w:val="1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65" w:type="dxa"/>
            <w:vMerge w:val="restart"/>
            <w:shd w:val="clear" w:color="auto" w:fill="auto"/>
          </w:tcPr>
          <w:p w14:paraId="3028DB5E">
            <w:pPr>
              <w:pStyle w:val="1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9" w:type="dxa"/>
            <w:vMerge w:val="restart"/>
            <w:shd w:val="clear" w:color="auto" w:fill="auto"/>
          </w:tcPr>
          <w:p w14:paraId="251E0A9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40" w:type="dxa"/>
            <w:vMerge w:val="restart"/>
            <w:shd w:val="clear" w:color="auto" w:fill="auto"/>
          </w:tcPr>
          <w:p w14:paraId="414428B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236" w:type="dxa"/>
            <w:vMerge w:val="restart"/>
            <w:shd w:val="clear" w:color="auto" w:fill="auto"/>
          </w:tcPr>
          <w:p w14:paraId="1B515E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Всего, </w:t>
            </w:r>
          </w:p>
          <w:p w14:paraId="47ABF68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руб.</w:t>
            </w:r>
          </w:p>
        </w:tc>
        <w:tc>
          <w:tcPr>
            <w:tcW w:w="3458" w:type="dxa"/>
            <w:gridSpan w:val="3"/>
            <w:shd w:val="clear" w:color="auto" w:fill="auto"/>
          </w:tcPr>
          <w:p w14:paraId="5C38032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Объем финансирования по годам, </w:t>
            </w:r>
          </w:p>
          <w:p w14:paraId="45F542C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руб.</w:t>
            </w:r>
          </w:p>
        </w:tc>
        <w:tc>
          <w:tcPr>
            <w:tcW w:w="2315" w:type="dxa"/>
            <w:vMerge w:val="restart"/>
            <w:shd w:val="clear" w:color="auto" w:fill="auto"/>
          </w:tcPr>
          <w:p w14:paraId="70C1193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Ответственный за выполнение мероприятия</w:t>
            </w:r>
          </w:p>
        </w:tc>
      </w:tr>
      <w:tr w14:paraId="27EAD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  <w:shd w:val="clear" w:color="auto" w:fill="auto"/>
          </w:tcPr>
          <w:p w14:paraId="0C7843F7">
            <w:pPr>
              <w:pStyle w:val="1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865" w:type="dxa"/>
            <w:vMerge w:val="continue"/>
            <w:shd w:val="clear" w:color="auto" w:fill="auto"/>
          </w:tcPr>
          <w:p w14:paraId="79651042">
            <w:pPr>
              <w:pStyle w:val="1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109" w:type="dxa"/>
            <w:vMerge w:val="continue"/>
            <w:shd w:val="clear" w:color="auto" w:fill="auto"/>
          </w:tcPr>
          <w:p w14:paraId="50C1F12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 w14:paraId="6BB8146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shd w:val="clear" w:color="auto" w:fill="auto"/>
          </w:tcPr>
          <w:p w14:paraId="188DB74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14:paraId="1C59E32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2024 год</w:t>
            </w:r>
          </w:p>
        </w:tc>
        <w:tc>
          <w:tcPr>
            <w:tcW w:w="1236" w:type="dxa"/>
            <w:shd w:val="clear" w:color="auto" w:fill="auto"/>
          </w:tcPr>
          <w:p w14:paraId="5FEDED8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2025 год</w:t>
            </w:r>
          </w:p>
        </w:tc>
        <w:tc>
          <w:tcPr>
            <w:tcW w:w="986" w:type="dxa"/>
            <w:shd w:val="clear" w:color="auto" w:fill="auto"/>
          </w:tcPr>
          <w:p w14:paraId="132A805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2026 год</w:t>
            </w:r>
          </w:p>
        </w:tc>
        <w:tc>
          <w:tcPr>
            <w:tcW w:w="2315" w:type="dxa"/>
            <w:vMerge w:val="continue"/>
            <w:shd w:val="clear" w:color="auto" w:fill="auto"/>
          </w:tcPr>
          <w:p w14:paraId="046912A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14:paraId="1A3F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0" w:type="dxa"/>
            <w:gridSpan w:val="9"/>
            <w:shd w:val="clear" w:color="auto" w:fill="auto"/>
          </w:tcPr>
          <w:p w14:paraId="19538EFF">
            <w:pPr>
              <w:spacing w:before="120" w:line="240" w:lineRule="exac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Мониторинг реализации Федерального закона от 24 июля 2009 года № 101-ФЗ «Об обороте земель сельскохозяйственного назначения»</w:t>
            </w:r>
          </w:p>
        </w:tc>
      </w:tr>
      <w:tr w14:paraId="2772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687" w:type="dxa"/>
            <w:shd w:val="clear" w:color="auto" w:fill="auto"/>
          </w:tcPr>
          <w:p w14:paraId="5E6498E1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65" w:type="dxa"/>
            <w:shd w:val="clear" w:color="auto" w:fill="auto"/>
          </w:tcPr>
          <w:p w14:paraId="1743E411">
            <w:pPr>
              <w:spacing w:before="101" w:after="115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Проведение мониторинга и формирование информации о землепользователях, собственниках и арендаторах земель сельскохозяйственного назначения</w:t>
            </w:r>
          </w:p>
        </w:tc>
        <w:tc>
          <w:tcPr>
            <w:tcW w:w="2109" w:type="dxa"/>
            <w:shd w:val="clear" w:color="auto" w:fill="auto"/>
          </w:tcPr>
          <w:p w14:paraId="3A59C4D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1640" w:type="dxa"/>
            <w:shd w:val="clear" w:color="auto" w:fill="auto"/>
          </w:tcPr>
          <w:p w14:paraId="0EBAD3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20917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3EF062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5DDD24F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14:paraId="33D0AD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16D738E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Отдел по управлению муниципальным имуществом, земельными ресурсами</w:t>
            </w:r>
          </w:p>
          <w:p w14:paraId="1E905A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14:paraId="665AB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shd w:val="clear" w:color="auto" w:fill="auto"/>
          </w:tcPr>
          <w:p w14:paraId="1D850702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65" w:type="dxa"/>
            <w:shd w:val="clear" w:color="auto" w:fill="auto"/>
          </w:tcPr>
          <w:p w14:paraId="754BA109">
            <w:pPr>
              <w:spacing w:before="101" w:after="115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Информирование населения Духовницкого муниципального района Саратовской области через средства массовой информации и интернет о механизме реализации Федерального закона «Об обороте земель сельскохозяйственного назначения</w:t>
            </w:r>
          </w:p>
        </w:tc>
        <w:tc>
          <w:tcPr>
            <w:tcW w:w="2109" w:type="dxa"/>
            <w:shd w:val="clear" w:color="auto" w:fill="auto"/>
          </w:tcPr>
          <w:p w14:paraId="6C00C3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1640" w:type="dxa"/>
            <w:shd w:val="clear" w:color="auto" w:fill="auto"/>
          </w:tcPr>
          <w:p w14:paraId="63404A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367A3F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6E0104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76A2AF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14:paraId="2779F2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4532CB4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4A01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shd w:val="clear" w:color="auto" w:fill="auto"/>
          </w:tcPr>
          <w:p w14:paraId="008D5E8E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3865" w:type="dxa"/>
            <w:shd w:val="clear" w:color="auto" w:fill="auto"/>
          </w:tcPr>
          <w:p w14:paraId="7119CC64">
            <w:pPr>
              <w:spacing w:before="101" w:after="115"/>
              <w:rPr>
                <w:rFonts w:ascii="PT Astra Serif" w:hAnsi="PT Astra Serif" w:cs="Times New Roman CYR"/>
                <w:sz w:val="24"/>
                <w:szCs w:val="24"/>
              </w:rPr>
            </w:pPr>
            <w:r>
              <w:rPr>
                <w:rFonts w:ascii="PT Astra Serif" w:hAnsi="PT Astra Serif" w:cs="Times New Roman CYR"/>
                <w:sz w:val="24"/>
                <w:szCs w:val="24"/>
              </w:rPr>
              <w:t>Проведение процедуры оформления земельных участков, выделенных в счет невостребованных земельных долей из земель сельскохозяйственного назначения в муниципальную собственность</w:t>
            </w:r>
          </w:p>
          <w:p w14:paraId="34352866">
            <w:pPr>
              <w:spacing w:before="101" w:after="115"/>
              <w:rPr>
                <w:rFonts w:ascii="PT Astra Serif" w:hAnsi="PT Astra Serif" w:cs="Times New Roman CYR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14:paraId="410EC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1640" w:type="dxa"/>
            <w:shd w:val="clear" w:color="auto" w:fill="auto"/>
          </w:tcPr>
          <w:p w14:paraId="7001F7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528D20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052E64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0C411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14:paraId="3147D7B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1C1D0FF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7C9B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shd w:val="clear" w:color="auto" w:fill="auto"/>
          </w:tcPr>
          <w:p w14:paraId="44FBADFB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1.4</w:t>
            </w:r>
          </w:p>
        </w:tc>
        <w:tc>
          <w:tcPr>
            <w:tcW w:w="3865" w:type="dxa"/>
            <w:shd w:val="clear" w:color="auto" w:fill="auto"/>
          </w:tcPr>
          <w:p w14:paraId="7622000F">
            <w:pPr>
              <w:spacing w:before="101" w:after="115"/>
              <w:rPr>
                <w:rFonts w:ascii="PT Astra Serif" w:hAnsi="PT Astra Serif" w:cs="Times New Roman CYR"/>
                <w:sz w:val="24"/>
                <w:szCs w:val="24"/>
              </w:rPr>
            </w:pPr>
            <w:r>
              <w:rPr>
                <w:rFonts w:ascii="PT Astra Serif" w:hAnsi="PT Astra Serif" w:cs="Times New Roman CYR"/>
                <w:sz w:val="24"/>
                <w:szCs w:val="24"/>
              </w:rPr>
              <w:t xml:space="preserve">Проведение процедуры постановки на государственный кадастровый учет земельных участков, образуемых из земель, государственная собственность на которые не разграничена </w:t>
            </w:r>
          </w:p>
        </w:tc>
        <w:tc>
          <w:tcPr>
            <w:tcW w:w="2109" w:type="dxa"/>
            <w:shd w:val="clear" w:color="auto" w:fill="auto"/>
          </w:tcPr>
          <w:p w14:paraId="12E8FDF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1640" w:type="dxa"/>
            <w:shd w:val="clear" w:color="auto" w:fill="auto"/>
          </w:tcPr>
          <w:p w14:paraId="2C964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245198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460858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6A488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14:paraId="7A1DD2B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11A10C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0A84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0" w:type="dxa"/>
            <w:gridSpan w:val="9"/>
            <w:shd w:val="clear" w:color="auto" w:fill="auto"/>
          </w:tcPr>
          <w:p w14:paraId="2AF7E8E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Организация мер по оформлению земель сельскохозяйственного назначения</w:t>
            </w:r>
          </w:p>
        </w:tc>
      </w:tr>
      <w:tr w14:paraId="0FD3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restart"/>
            <w:shd w:val="clear" w:color="auto" w:fill="auto"/>
          </w:tcPr>
          <w:p w14:paraId="2BED92D4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65" w:type="dxa"/>
            <w:vMerge w:val="restart"/>
            <w:shd w:val="clear" w:color="auto" w:fill="auto"/>
          </w:tcPr>
          <w:p w14:paraId="76649690">
            <w:pPr>
              <w:spacing w:before="101" w:after="115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Подготовка проекта межевания земельных участков, выделяемых в счет невостребованных земельных долей, находящихся в собственности  Духовницкого муниципального района </w:t>
            </w:r>
          </w:p>
        </w:tc>
        <w:tc>
          <w:tcPr>
            <w:tcW w:w="2109" w:type="dxa"/>
            <w:shd w:val="clear" w:color="auto" w:fill="auto"/>
          </w:tcPr>
          <w:p w14:paraId="3E1DA7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640" w:type="dxa"/>
            <w:shd w:val="clear" w:color="auto" w:fill="auto"/>
          </w:tcPr>
          <w:p w14:paraId="1DDA5BE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7BF0574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33D7E8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6243B6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14:paraId="29DE72D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491C43F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4FD7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  <w:shd w:val="clear" w:color="auto" w:fill="auto"/>
          </w:tcPr>
          <w:p w14:paraId="58689010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 w:val="continue"/>
            <w:shd w:val="clear" w:color="auto" w:fill="auto"/>
          </w:tcPr>
          <w:p w14:paraId="39581C8E">
            <w:pPr>
              <w:spacing w:before="101" w:after="11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14:paraId="5705CE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40" w:type="dxa"/>
            <w:shd w:val="clear" w:color="auto" w:fill="auto"/>
          </w:tcPr>
          <w:p w14:paraId="7C1C293D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0FAE5B2D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172600,00</w:t>
            </w:r>
          </w:p>
        </w:tc>
        <w:tc>
          <w:tcPr>
            <w:tcW w:w="1236" w:type="dxa"/>
            <w:shd w:val="clear" w:color="auto" w:fill="auto"/>
          </w:tcPr>
          <w:p w14:paraId="694C2C1D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400,00</w:t>
            </w:r>
          </w:p>
        </w:tc>
        <w:tc>
          <w:tcPr>
            <w:tcW w:w="1236" w:type="dxa"/>
            <w:shd w:val="clear" w:color="auto" w:fill="auto"/>
          </w:tcPr>
          <w:p w14:paraId="0E8C53CD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160200,00</w:t>
            </w:r>
          </w:p>
        </w:tc>
        <w:tc>
          <w:tcPr>
            <w:tcW w:w="986" w:type="dxa"/>
            <w:shd w:val="clear" w:color="auto" w:fill="auto"/>
          </w:tcPr>
          <w:p w14:paraId="3D2966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632F9F5D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750F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  <w:shd w:val="clear" w:color="auto" w:fill="auto"/>
          </w:tcPr>
          <w:p w14:paraId="0B030FFF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 w:val="continue"/>
            <w:shd w:val="clear" w:color="auto" w:fill="auto"/>
          </w:tcPr>
          <w:p w14:paraId="1959156F">
            <w:pPr>
              <w:spacing w:before="101" w:after="11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14:paraId="79A639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40" w:type="dxa"/>
            <w:shd w:val="clear" w:color="auto" w:fill="auto"/>
          </w:tcPr>
          <w:p w14:paraId="2B05D1C7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344FCFC2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21400,00</w:t>
            </w:r>
          </w:p>
        </w:tc>
        <w:tc>
          <w:tcPr>
            <w:tcW w:w="1236" w:type="dxa"/>
            <w:shd w:val="clear" w:color="auto" w:fill="auto"/>
          </w:tcPr>
          <w:p w14:paraId="7B0BA957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00,00</w:t>
            </w:r>
          </w:p>
        </w:tc>
        <w:tc>
          <w:tcPr>
            <w:tcW w:w="1236" w:type="dxa"/>
            <w:shd w:val="clear" w:color="auto" w:fill="auto"/>
          </w:tcPr>
          <w:p w14:paraId="62CB81CE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1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9800,00</w:t>
            </w:r>
          </w:p>
        </w:tc>
        <w:tc>
          <w:tcPr>
            <w:tcW w:w="986" w:type="dxa"/>
            <w:shd w:val="clear" w:color="auto" w:fill="auto"/>
          </w:tcPr>
          <w:p w14:paraId="456AB6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10ECEBAB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2711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restart"/>
            <w:shd w:val="clear" w:color="auto" w:fill="auto"/>
          </w:tcPr>
          <w:p w14:paraId="0000A0B7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865" w:type="dxa"/>
            <w:vMerge w:val="restart"/>
            <w:shd w:val="clear" w:color="auto" w:fill="auto"/>
          </w:tcPr>
          <w:p w14:paraId="3E2384E2">
            <w:pPr>
              <w:spacing w:before="101" w:after="115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Организация кадастровых работ по образованию земельных участков, предусмотренных проектом межевания, выделенных в счет невостребованных земельных долей из земель сельскохозяйственного назначения, и постановка их на кадастровый учет</w:t>
            </w:r>
          </w:p>
        </w:tc>
        <w:tc>
          <w:tcPr>
            <w:tcW w:w="2109" w:type="dxa"/>
            <w:shd w:val="clear" w:color="auto" w:fill="auto"/>
          </w:tcPr>
          <w:p w14:paraId="3C6A660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640" w:type="dxa"/>
            <w:shd w:val="clear" w:color="auto" w:fill="auto"/>
          </w:tcPr>
          <w:p w14:paraId="32952E4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2858E7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02BD0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7B05F3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14:paraId="28AF6A9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64C0E5CE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6E11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  <w:shd w:val="clear" w:color="auto" w:fill="auto"/>
          </w:tcPr>
          <w:p w14:paraId="630566A2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 w:val="continue"/>
            <w:shd w:val="clear" w:color="auto" w:fill="auto"/>
          </w:tcPr>
          <w:p w14:paraId="49AFCF3C">
            <w:pPr>
              <w:spacing w:before="101" w:after="11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14:paraId="516CE1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40" w:type="dxa"/>
            <w:shd w:val="clear" w:color="auto" w:fill="auto"/>
          </w:tcPr>
          <w:p w14:paraId="4CCDFC9D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3FE65AD8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900,00</w:t>
            </w:r>
          </w:p>
        </w:tc>
        <w:tc>
          <w:tcPr>
            <w:tcW w:w="1236" w:type="dxa"/>
            <w:shd w:val="clear" w:color="auto" w:fill="auto"/>
          </w:tcPr>
          <w:p w14:paraId="3FA7A8E5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00,00</w:t>
            </w:r>
          </w:p>
        </w:tc>
        <w:tc>
          <w:tcPr>
            <w:tcW w:w="1236" w:type="dxa"/>
            <w:shd w:val="clear" w:color="auto" w:fill="auto"/>
          </w:tcPr>
          <w:p w14:paraId="69BB37BF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14:paraId="2CD283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2DAD5215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13C6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  <w:shd w:val="clear" w:color="auto" w:fill="auto"/>
          </w:tcPr>
          <w:p w14:paraId="654BAB11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 w:val="continue"/>
            <w:shd w:val="clear" w:color="auto" w:fill="auto"/>
          </w:tcPr>
          <w:p w14:paraId="41D7F13E">
            <w:pPr>
              <w:spacing w:before="101" w:after="11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14:paraId="3C396A9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40" w:type="dxa"/>
            <w:shd w:val="clear" w:color="auto" w:fill="auto"/>
          </w:tcPr>
          <w:p w14:paraId="61FB1F42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1C4410C7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100,00</w:t>
            </w:r>
          </w:p>
        </w:tc>
        <w:tc>
          <w:tcPr>
            <w:tcW w:w="1236" w:type="dxa"/>
            <w:shd w:val="clear" w:color="auto" w:fill="auto"/>
          </w:tcPr>
          <w:p w14:paraId="619C1F6E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00,00</w:t>
            </w:r>
          </w:p>
        </w:tc>
        <w:tc>
          <w:tcPr>
            <w:tcW w:w="1236" w:type="dxa"/>
            <w:shd w:val="clear" w:color="auto" w:fill="auto"/>
          </w:tcPr>
          <w:p w14:paraId="0C56649E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14:paraId="6F0948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5B648045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4FFA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restart"/>
            <w:shd w:val="clear" w:color="auto" w:fill="auto"/>
          </w:tcPr>
          <w:p w14:paraId="12943E9E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865" w:type="dxa"/>
            <w:vMerge w:val="restart"/>
            <w:shd w:val="clear" w:color="auto" w:fill="auto"/>
          </w:tcPr>
          <w:p w14:paraId="1DA3DF53">
            <w:pPr>
              <w:spacing w:before="101" w:after="115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Организация кадастровых работ по образованию земельных участков,</w:t>
            </w:r>
            <w:r>
              <w:rPr>
                <w:rFonts w:ascii="PT Astra Serif" w:hAnsi="PT Astra Serif" w:cs="Times New Roman CYR"/>
                <w:sz w:val="24"/>
                <w:szCs w:val="24"/>
              </w:rPr>
              <w:t xml:space="preserve"> из земель, государственная собственность на которые не разграничена</w:t>
            </w:r>
          </w:p>
        </w:tc>
        <w:tc>
          <w:tcPr>
            <w:tcW w:w="2109" w:type="dxa"/>
            <w:shd w:val="clear" w:color="auto" w:fill="auto"/>
          </w:tcPr>
          <w:p w14:paraId="7B538C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640" w:type="dxa"/>
            <w:shd w:val="clear" w:color="auto" w:fill="auto"/>
          </w:tcPr>
          <w:p w14:paraId="19B9C5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3FB58F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035F06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1B4A37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14:paraId="5A28A5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0F718DDF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333D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  <w:shd w:val="clear" w:color="auto" w:fill="auto"/>
          </w:tcPr>
          <w:p w14:paraId="33EA72F1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 w:val="continue"/>
            <w:shd w:val="clear" w:color="auto" w:fill="auto"/>
          </w:tcPr>
          <w:p w14:paraId="0EECDE64">
            <w:pPr>
              <w:spacing w:before="101" w:after="11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14:paraId="4315A5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40" w:type="dxa"/>
            <w:shd w:val="clear" w:color="auto" w:fill="auto"/>
          </w:tcPr>
          <w:p w14:paraId="2D46263C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2916E8C6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263498,74</w:t>
            </w:r>
          </w:p>
        </w:tc>
        <w:tc>
          <w:tcPr>
            <w:tcW w:w="1236" w:type="dxa"/>
            <w:shd w:val="clear" w:color="auto" w:fill="auto"/>
          </w:tcPr>
          <w:p w14:paraId="10983B43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8633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36" w:type="dxa"/>
            <w:shd w:val="clear" w:color="auto" w:fill="auto"/>
          </w:tcPr>
          <w:p w14:paraId="52032ABF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17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7168,74</w:t>
            </w:r>
          </w:p>
        </w:tc>
        <w:tc>
          <w:tcPr>
            <w:tcW w:w="986" w:type="dxa"/>
            <w:shd w:val="clear" w:color="auto" w:fill="auto"/>
          </w:tcPr>
          <w:p w14:paraId="200C88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27BBC67D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70B6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  <w:shd w:val="clear" w:color="auto" w:fill="auto"/>
          </w:tcPr>
          <w:p w14:paraId="25DDED47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 w:val="continue"/>
            <w:shd w:val="clear" w:color="auto" w:fill="auto"/>
          </w:tcPr>
          <w:p w14:paraId="2A0D7998">
            <w:pPr>
              <w:spacing w:before="101" w:after="11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14:paraId="45A91B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40" w:type="dxa"/>
            <w:shd w:val="clear" w:color="auto" w:fill="auto"/>
          </w:tcPr>
          <w:p w14:paraId="0E4205FF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605CF2BB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2567,26</w:t>
            </w:r>
          </w:p>
        </w:tc>
        <w:tc>
          <w:tcPr>
            <w:tcW w:w="1236" w:type="dxa"/>
            <w:shd w:val="clear" w:color="auto" w:fill="auto"/>
          </w:tcPr>
          <w:p w14:paraId="1F03B3B0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1067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36" w:type="dxa"/>
            <w:shd w:val="clear" w:color="auto" w:fill="auto"/>
          </w:tcPr>
          <w:p w14:paraId="7303F04D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2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1897,26</w:t>
            </w:r>
          </w:p>
        </w:tc>
        <w:tc>
          <w:tcPr>
            <w:tcW w:w="986" w:type="dxa"/>
            <w:shd w:val="clear" w:color="auto" w:fill="auto"/>
          </w:tcPr>
          <w:p w14:paraId="517FC1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421B767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  <w:p w14:paraId="0A5396AB"/>
        </w:tc>
      </w:tr>
      <w:tr w14:paraId="613F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1" w:type="dxa"/>
            <w:gridSpan w:val="3"/>
            <w:shd w:val="clear" w:color="auto" w:fill="auto"/>
          </w:tcPr>
          <w:p w14:paraId="6815ACD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640" w:type="dxa"/>
            <w:shd w:val="clear" w:color="auto" w:fill="auto"/>
          </w:tcPr>
          <w:p w14:paraId="28A8FDE5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57F9194A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500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6,00</w:t>
            </w:r>
          </w:p>
        </w:tc>
        <w:tc>
          <w:tcPr>
            <w:tcW w:w="1236" w:type="dxa"/>
            <w:shd w:val="clear" w:color="auto" w:fill="auto"/>
          </w:tcPr>
          <w:p w14:paraId="291C94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000</w:t>
            </w:r>
            <w:r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236" w:type="dxa"/>
            <w:shd w:val="clear" w:color="auto" w:fill="auto"/>
          </w:tcPr>
          <w:p w14:paraId="20A881A8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379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0</w:t>
            </w:r>
            <w:r>
              <w:rPr>
                <w:rFonts w:ascii="PT Astra Serif" w:hAnsi="PT Astra Serif"/>
                <w:color w:val="auto"/>
                <w:sz w:val="24"/>
                <w:szCs w:val="24"/>
              </w:rPr>
              <w:t>66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986" w:type="dxa"/>
            <w:shd w:val="clear" w:color="auto" w:fill="auto"/>
          </w:tcPr>
          <w:p w14:paraId="6465E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7459920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14:paraId="73A2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1" w:type="dxa"/>
            <w:gridSpan w:val="3"/>
            <w:shd w:val="clear" w:color="auto" w:fill="auto"/>
          </w:tcPr>
          <w:p w14:paraId="688F8D8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640" w:type="dxa"/>
            <w:shd w:val="clear" w:color="auto" w:fill="auto"/>
          </w:tcPr>
          <w:p w14:paraId="4A7E23C3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325CC7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26652B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05241D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14:paraId="5AAB8AD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280A11A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14:paraId="26DF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1" w:type="dxa"/>
            <w:gridSpan w:val="3"/>
            <w:shd w:val="clear" w:color="auto" w:fill="auto"/>
          </w:tcPr>
          <w:p w14:paraId="68A72EA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40" w:type="dxa"/>
            <w:shd w:val="clear" w:color="auto" w:fill="auto"/>
          </w:tcPr>
          <w:p w14:paraId="63577229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43F1BE57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44998,74</w:t>
            </w:r>
          </w:p>
        </w:tc>
        <w:tc>
          <w:tcPr>
            <w:tcW w:w="1236" w:type="dxa"/>
            <w:shd w:val="clear" w:color="auto" w:fill="auto"/>
          </w:tcPr>
          <w:p w14:paraId="44877275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10763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36" w:type="dxa"/>
            <w:shd w:val="clear" w:color="auto" w:fill="auto"/>
          </w:tcPr>
          <w:p w14:paraId="2E4B4F5A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37368,74</w:t>
            </w:r>
          </w:p>
        </w:tc>
        <w:tc>
          <w:tcPr>
            <w:tcW w:w="986" w:type="dxa"/>
            <w:shd w:val="clear" w:color="auto" w:fill="auto"/>
          </w:tcPr>
          <w:p w14:paraId="15ABE88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46394B9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83E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1" w:type="dxa"/>
            <w:gridSpan w:val="3"/>
            <w:shd w:val="clear" w:color="auto" w:fill="auto"/>
          </w:tcPr>
          <w:p w14:paraId="42EEDAA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40" w:type="dxa"/>
            <w:shd w:val="clear" w:color="auto" w:fill="auto"/>
          </w:tcPr>
          <w:p w14:paraId="34302E18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568908B7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55067,26</w:t>
            </w:r>
          </w:p>
        </w:tc>
        <w:tc>
          <w:tcPr>
            <w:tcW w:w="1236" w:type="dxa"/>
            <w:shd w:val="clear" w:color="auto" w:fill="auto"/>
          </w:tcPr>
          <w:p w14:paraId="2B91A1A5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1337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36" w:type="dxa"/>
            <w:shd w:val="clear" w:color="auto" w:fill="auto"/>
          </w:tcPr>
          <w:p w14:paraId="14CD3963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1697,26</w:t>
            </w:r>
          </w:p>
        </w:tc>
        <w:tc>
          <w:tcPr>
            <w:tcW w:w="986" w:type="dxa"/>
            <w:shd w:val="clear" w:color="auto" w:fill="auto"/>
          </w:tcPr>
          <w:p w14:paraId="75B556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1F7C4BB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14:paraId="7A314908">
      <w:pPr>
        <w:jc w:val="center"/>
        <w:rPr>
          <w:rFonts w:ascii="PT Astra Serif" w:hAnsi="PT Astra Serif"/>
          <w:b/>
          <w:sz w:val="28"/>
          <w:szCs w:val="28"/>
        </w:rPr>
      </w:pPr>
    </w:p>
    <w:p w14:paraId="6E4CDC26">
      <w:pPr>
        <w:jc w:val="center"/>
        <w:rPr>
          <w:rFonts w:ascii="PT Astra Serif" w:hAnsi="PT Astra Serif"/>
          <w:b/>
          <w:sz w:val="28"/>
          <w:szCs w:val="28"/>
        </w:rPr>
      </w:pPr>
    </w:p>
    <w:p w14:paraId="325DC283">
      <w:pPr>
        <w:shd w:val="clear" w:color="auto" w:fill="FFFFFF"/>
        <w:tabs>
          <w:tab w:val="left" w:pos="426"/>
        </w:tabs>
        <w:ind w:left="-180" w:right="49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</w:p>
    <w:p w14:paraId="3E116A40">
      <w:pPr>
        <w:tabs>
          <w:tab w:val="left" w:pos="364"/>
        </w:tabs>
        <w:spacing w:before="1332" w:line="300" w:lineRule="exact"/>
        <w:jc w:val="center"/>
        <w:rPr>
          <w:rFonts w:ascii="PT Astra Serif" w:hAnsi="PT Astra Serif" w:cs="Times New Roman"/>
          <w:sz w:val="28"/>
          <w:szCs w:val="28"/>
        </w:rPr>
      </w:pPr>
    </w:p>
    <w:p w14:paraId="1CFF3AF6">
      <w:pPr>
        <w:tabs>
          <w:tab w:val="left" w:pos="36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07632C95">
      <w:pPr>
        <w:tabs>
          <w:tab w:val="left" w:pos="36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22"/>
    <w:rsid w:val="00083168"/>
    <w:rsid w:val="000A6A1E"/>
    <w:rsid w:val="000D5C94"/>
    <w:rsid w:val="000E692D"/>
    <w:rsid w:val="000E71A6"/>
    <w:rsid w:val="000F1148"/>
    <w:rsid w:val="00101E5C"/>
    <w:rsid w:val="00131166"/>
    <w:rsid w:val="001358D2"/>
    <w:rsid w:val="001828D0"/>
    <w:rsid w:val="001B296B"/>
    <w:rsid w:val="001D2EBE"/>
    <w:rsid w:val="001F3651"/>
    <w:rsid w:val="001F78C1"/>
    <w:rsid w:val="0023253B"/>
    <w:rsid w:val="00252EAB"/>
    <w:rsid w:val="00262104"/>
    <w:rsid w:val="00273418"/>
    <w:rsid w:val="002B0E7F"/>
    <w:rsid w:val="002B3503"/>
    <w:rsid w:val="002D41E8"/>
    <w:rsid w:val="00301C7E"/>
    <w:rsid w:val="00311C16"/>
    <w:rsid w:val="00363BAB"/>
    <w:rsid w:val="00372EF0"/>
    <w:rsid w:val="00391DE7"/>
    <w:rsid w:val="003A5722"/>
    <w:rsid w:val="003B4874"/>
    <w:rsid w:val="003C6573"/>
    <w:rsid w:val="003D5BE0"/>
    <w:rsid w:val="00427C2F"/>
    <w:rsid w:val="00456D99"/>
    <w:rsid w:val="00465964"/>
    <w:rsid w:val="00492B6C"/>
    <w:rsid w:val="00494814"/>
    <w:rsid w:val="00497D97"/>
    <w:rsid w:val="005041A2"/>
    <w:rsid w:val="005567E5"/>
    <w:rsid w:val="0056020F"/>
    <w:rsid w:val="00584D0A"/>
    <w:rsid w:val="005B6932"/>
    <w:rsid w:val="006026A8"/>
    <w:rsid w:val="0060686B"/>
    <w:rsid w:val="006C7C85"/>
    <w:rsid w:val="006D658E"/>
    <w:rsid w:val="007524EB"/>
    <w:rsid w:val="00762E7D"/>
    <w:rsid w:val="00770707"/>
    <w:rsid w:val="007D4F5F"/>
    <w:rsid w:val="00826E47"/>
    <w:rsid w:val="00850D50"/>
    <w:rsid w:val="00874F3E"/>
    <w:rsid w:val="008C48E6"/>
    <w:rsid w:val="008F3F17"/>
    <w:rsid w:val="009261AE"/>
    <w:rsid w:val="00947E77"/>
    <w:rsid w:val="00984079"/>
    <w:rsid w:val="009A0FCF"/>
    <w:rsid w:val="009C77EB"/>
    <w:rsid w:val="00A36E08"/>
    <w:rsid w:val="00A57418"/>
    <w:rsid w:val="00A73B89"/>
    <w:rsid w:val="00AB196D"/>
    <w:rsid w:val="00AB5205"/>
    <w:rsid w:val="00AD5F5A"/>
    <w:rsid w:val="00B33A66"/>
    <w:rsid w:val="00B43235"/>
    <w:rsid w:val="00B66F96"/>
    <w:rsid w:val="00B7640A"/>
    <w:rsid w:val="00B83BEB"/>
    <w:rsid w:val="00BA2A7A"/>
    <w:rsid w:val="00BC6D74"/>
    <w:rsid w:val="00BE729C"/>
    <w:rsid w:val="00C1761D"/>
    <w:rsid w:val="00C24566"/>
    <w:rsid w:val="00C31D16"/>
    <w:rsid w:val="00C56A36"/>
    <w:rsid w:val="00C73452"/>
    <w:rsid w:val="00C85DF0"/>
    <w:rsid w:val="00C97198"/>
    <w:rsid w:val="00C9745E"/>
    <w:rsid w:val="00CB44D5"/>
    <w:rsid w:val="00D02CA3"/>
    <w:rsid w:val="00D411B0"/>
    <w:rsid w:val="00DB631D"/>
    <w:rsid w:val="00DC403E"/>
    <w:rsid w:val="00DC792E"/>
    <w:rsid w:val="00DD082E"/>
    <w:rsid w:val="00DF6CF3"/>
    <w:rsid w:val="00E14EB2"/>
    <w:rsid w:val="00E67BC2"/>
    <w:rsid w:val="00EA4797"/>
    <w:rsid w:val="00EB65B1"/>
    <w:rsid w:val="00EB7655"/>
    <w:rsid w:val="00EE1F90"/>
    <w:rsid w:val="00F06024"/>
    <w:rsid w:val="00F359F4"/>
    <w:rsid w:val="00F576AB"/>
    <w:rsid w:val="00F602C5"/>
    <w:rsid w:val="00F70A91"/>
    <w:rsid w:val="00F74974"/>
    <w:rsid w:val="00F75015"/>
    <w:rsid w:val="00F76EF3"/>
    <w:rsid w:val="00FB31FF"/>
    <w:rsid w:val="00FD2F4B"/>
    <w:rsid w:val="00FD6513"/>
    <w:rsid w:val="00FF4CDC"/>
    <w:rsid w:val="0C1C2053"/>
    <w:rsid w:val="6686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"/>
    <w:basedOn w:val="1"/>
    <w:link w:val="8"/>
    <w:unhideWhenUsed/>
    <w:qFormat/>
    <w:uiPriority w:val="0"/>
    <w:pPr>
      <w:widowControl w:val="0"/>
      <w:suppressAutoHyphens/>
      <w:spacing w:after="120" w:line="240" w:lineRule="auto"/>
    </w:pPr>
    <w:rPr>
      <w:rFonts w:ascii="Arial" w:hAnsi="Arial" w:eastAsia="Arial Unicode MS" w:cs="Arial"/>
      <w:kern w:val="2"/>
      <w:sz w:val="20"/>
      <w:szCs w:val="24"/>
      <w:lang w:eastAsia="zh-CN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Основной текст Знак"/>
    <w:basedOn w:val="2"/>
    <w:link w:val="6"/>
    <w:qFormat/>
    <w:uiPriority w:val="0"/>
    <w:rPr>
      <w:rFonts w:ascii="Arial" w:hAnsi="Arial" w:eastAsia="Arial Unicode MS" w:cs="Arial"/>
      <w:kern w:val="2"/>
      <w:sz w:val="20"/>
      <w:szCs w:val="24"/>
      <w:lang w:eastAsia="zh-CN"/>
    </w:rPr>
  </w:style>
  <w:style w:type="paragraph" w:customStyle="1" w:styleId="9">
    <w:name w:val="wP9"/>
    <w:basedOn w:val="1"/>
    <w:qFormat/>
    <w:uiPriority w:val="0"/>
    <w:pPr>
      <w:widowControl w:val="0"/>
      <w:suppressAutoHyphens/>
      <w:spacing w:after="0" w:line="240" w:lineRule="auto"/>
      <w:ind w:right="-5"/>
      <w:jc w:val="both"/>
    </w:pPr>
    <w:rPr>
      <w:rFonts w:ascii="Times New Roman" w:hAnsi="Times New Roman" w:eastAsia="Arial Unicode MS" w:cs="Times New Roman"/>
      <w:kern w:val="2"/>
      <w:sz w:val="28"/>
      <w:szCs w:val="24"/>
      <w:lang w:eastAsia="ru-RU"/>
    </w:r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1">
    <w:name w:val="No Spacing"/>
    <w:qFormat/>
    <w:uiPriority w:val="1"/>
    <w:pPr>
      <w:widowControl w:val="0"/>
      <w:suppressAutoHyphens/>
      <w:spacing w:after="0" w:line="240" w:lineRule="auto"/>
    </w:pPr>
    <w:rPr>
      <w:rFonts w:ascii="Arial" w:hAnsi="Arial" w:eastAsia="Arial Unicode MS" w:cs="Mangal"/>
      <w:kern w:val="2"/>
      <w:sz w:val="20"/>
      <w:szCs w:val="24"/>
      <w:lang w:val="ru-RU" w:eastAsia="hi-IN" w:bidi="hi-IN"/>
    </w:rPr>
  </w:style>
  <w:style w:type="paragraph" w:customStyle="1" w:styleId="12">
    <w:name w:val="p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p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">
    <w:name w:val="p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ConsPlusCell"/>
    <w:qFormat/>
    <w:uiPriority w:val="99"/>
    <w:pPr>
      <w:widowControl w:val="0"/>
      <w:suppressAutoHyphens/>
      <w:autoSpaceDE w:val="0"/>
      <w:spacing w:after="0" w:line="240" w:lineRule="auto"/>
    </w:pPr>
    <w:rPr>
      <w:rFonts w:ascii="Arial" w:hAnsi="Arial" w:eastAsia="Arial" w:cs="Arial"/>
      <w:sz w:val="20"/>
      <w:szCs w:val="20"/>
      <w:lang w:val="ru-RU" w:eastAsia="zh-CN" w:bidi="ar-SA"/>
    </w:rPr>
  </w:style>
  <w:style w:type="paragraph" w:customStyle="1" w:styleId="17">
    <w:name w:val="ConsPlusNonformat"/>
    <w:qFormat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eastAsia="Calibri" w:cs="Courier New"/>
      <w:sz w:val="20"/>
      <w:szCs w:val="20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qFormat/>
    <w:uiPriority w:val="99"/>
  </w:style>
  <w:style w:type="character" w:customStyle="1" w:styleId="19">
    <w:name w:val="Нижний колонтитул Знак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1342</Words>
  <Characters>7651</Characters>
  <Lines>63</Lines>
  <Paragraphs>17</Paragraphs>
  <TotalTime>96</TotalTime>
  <ScaleCrop>false</ScaleCrop>
  <LinksUpToDate>false</LinksUpToDate>
  <CharactersWithSpaces>8976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2018-06-08T04:27:00Z</dcterms:created>
  <dc:creator>2</dc:creator>
  <cp:lastModifiedBy>Специалист4</cp:lastModifiedBy>
  <cp:lastPrinted>2025-11-10T07:45:20Z</cp:lastPrinted>
  <dcterms:modified xsi:type="dcterms:W3CDTF">2025-11-10T07:56:22Z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B1FCF05C6E704B0687E8D6643AC0F96D_12</vt:lpwstr>
  </property>
</Properties>
</file>