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7D78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20"/>
          <w:sz w:val="28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0709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АДМИНИСТРАЦИЯ                                                                   ДУХОВНИЦКОГО МУНИЦИПАЛЬНОГО РАЙОНА                  САРАТОВСКОЙ ОБЛАСТИ</w:t>
      </w:r>
    </w:p>
    <w:p w14:paraId="1CB973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20B5EF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26919FF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38168869">
      <w:pPr>
        <w:spacing w:after="0" w:line="240" w:lineRule="auto"/>
        <w:rPr>
          <w:rFonts w:hint="default" w:ascii="PT Astra Serif" w:hAnsi="PT Astra Serif" w:cs="Times New Roman"/>
          <w:b/>
          <w:sz w:val="24"/>
          <w:szCs w:val="24"/>
          <w:lang w:val="ru-RU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от 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02.12.</w:t>
      </w:r>
      <w:r>
        <w:rPr>
          <w:rFonts w:ascii="PT Astra Serif" w:hAnsi="PT Astra Serif" w:cs="Times New Roman"/>
          <w:b/>
          <w:sz w:val="24"/>
          <w:szCs w:val="24"/>
        </w:rPr>
        <w:t>2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025</w:t>
      </w:r>
      <w:r>
        <w:rPr>
          <w:rFonts w:ascii="PT Astra Serif" w:hAnsi="PT Astra Serif" w:cs="Times New Roman"/>
          <w:b/>
          <w:sz w:val="24"/>
          <w:szCs w:val="24"/>
        </w:rPr>
        <w:t xml:space="preserve">г.                                                                                                                  № 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462</w:t>
      </w:r>
    </w:p>
    <w:p w14:paraId="4EF7199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4"/>
          <w:szCs w:val="24"/>
        </w:rPr>
        <w:t>р.п. Духовницкое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46"/>
      </w:tblGrid>
      <w:tr w14:paraId="2EC5F10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3746" w:type="dxa"/>
          </w:tcPr>
          <w:p w14:paraId="7851C0B3">
            <w:pPr>
              <w:pStyle w:val="6"/>
              <w:spacing w:after="0" w:line="256" w:lineRule="auto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2994179C">
            <w:pPr>
              <w:pStyle w:val="6"/>
              <w:spacing w:after="0" w:line="256" w:lineRule="auto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25B78203">
            <w:pPr>
              <w:pStyle w:val="6"/>
              <w:spacing w:after="0" w:line="256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 утверждении перечня объектов на 20</w:t>
            </w:r>
            <w:r>
              <w:rPr>
                <w:rFonts w:hint="default" w:ascii="PT Astra Serif" w:hAnsi="PT Astra Serif"/>
                <w:b/>
                <w:sz w:val="28"/>
                <w:szCs w:val="28"/>
                <w:lang w:val="ru-RU"/>
              </w:rPr>
              <w:t>26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год,                     в отношении которых планируется заключение концессионных соглашений</w:t>
            </w:r>
          </w:p>
        </w:tc>
      </w:tr>
    </w:tbl>
    <w:p w14:paraId="01A1154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FA9C7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06744FD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ч.3 ст.4 Федерального закона от 21 июля 2005 года № 115-ФЗ «О концессионных соглашениях», </w:t>
      </w:r>
      <w:r>
        <w:rPr>
          <w:rFonts w:ascii="PT Astra Serif" w:hAnsi="PT Astra Serif"/>
          <w:bCs/>
          <w:color w:val="auto"/>
          <w:sz w:val="28"/>
        </w:rPr>
        <w:t>Федеральным законом</w:t>
      </w:r>
      <w:r>
        <w:rPr>
          <w:rFonts w:ascii="Arial" w:hAnsi="Arial" w:cs="Arial"/>
          <w:color w:val="auto"/>
          <w:shd w:val="clear" w:color="auto" w:fill="FFFFFF"/>
        </w:rPr>
        <w:t xml:space="preserve"> </w:t>
      </w:r>
      <w:r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от 20 марта 2025 года</w:t>
      </w:r>
      <w:r>
        <w:rPr>
          <w:rFonts w:hint="default" w:ascii="PT Astra Serif" w:hAnsi="PT Astra Serif" w:cs="Arial"/>
          <w:color w:val="auto"/>
          <w:sz w:val="28"/>
          <w:szCs w:val="28"/>
          <w:shd w:val="clear" w:color="auto" w:fill="FFFFFF"/>
          <w:lang w:val="ru-RU"/>
        </w:rPr>
        <w:t xml:space="preserve"> № 33-ФЗ</w:t>
      </w:r>
      <w:r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hint="default" w:ascii="PT Astra Serif" w:hAnsi="PT Astra Serif" w:cs="Arial"/>
          <w:color w:val="auto"/>
          <w:sz w:val="28"/>
          <w:szCs w:val="28"/>
          <w:shd w:val="clear" w:color="auto" w:fill="FFFFFF"/>
          <w:lang w:val="ru-RU"/>
        </w:rPr>
        <w:t xml:space="preserve">, руководствуясь </w:t>
      </w:r>
      <w:r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z w:val="28"/>
          <w:szCs w:val="28"/>
          <w:lang w:val="ru-RU"/>
        </w:rPr>
        <w:t>ом</w:t>
      </w:r>
      <w:r>
        <w:rPr>
          <w:rFonts w:ascii="PT Astra Serif" w:hAnsi="PT Astra Serif"/>
          <w:sz w:val="28"/>
          <w:szCs w:val="28"/>
        </w:rPr>
        <w:t xml:space="preserve"> Духовницкого муниципального района Саратовской области, администрация </w:t>
      </w:r>
      <w:r>
        <w:rPr>
          <w:rFonts w:ascii="PT Astra Serif" w:hAnsi="PT Astra Serif" w:cs="Times New Roman"/>
          <w:bCs/>
          <w:sz w:val="28"/>
          <w:szCs w:val="28"/>
        </w:rPr>
        <w:t>Духовницкого муниципального района Саратовской области</w:t>
      </w:r>
    </w:p>
    <w:p w14:paraId="3DFBDA54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Я Е Т:</w:t>
      </w:r>
    </w:p>
    <w:p w14:paraId="32FD311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</w:rPr>
        <w:t>Утвердить перечень объектов на 202</w:t>
      </w:r>
      <w:r>
        <w:rPr>
          <w:rFonts w:hint="default" w:ascii="PT Astra Serif" w:hAnsi="PT Astra Serif"/>
          <w:sz w:val="28"/>
          <w:szCs w:val="28"/>
          <w:lang w:val="ru-RU"/>
        </w:rPr>
        <w:t>6</w:t>
      </w:r>
      <w:r>
        <w:rPr>
          <w:rFonts w:ascii="PT Astra Serif" w:hAnsi="PT Astra Serif"/>
          <w:sz w:val="28"/>
          <w:szCs w:val="28"/>
        </w:rPr>
        <w:t xml:space="preserve"> год, в отношении которых планируется заключение концессионных соглашений, согласно приложению № 1 к настоящему постановлению</w:t>
      </w:r>
    </w:p>
    <w:p w14:paraId="2F52468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2.Указанный перечень объектов носит информационный характер. </w:t>
      </w:r>
    </w:p>
    <w:p w14:paraId="15F6675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3.Перечень объектов разместить на официальном сайте администрации Духовницкого муниципального района Саратовской области и официальном сайте для размещения информации о проведении торгов: torgi.gov.ru.</w:t>
      </w:r>
    </w:p>
    <w:p w14:paraId="31D664A5">
      <w:pPr>
        <w:spacing w:after="0" w:line="240" w:lineRule="auto"/>
        <w:ind w:firstLine="567"/>
        <w:jc w:val="both"/>
        <w:rPr>
          <w:rFonts w:ascii="PT Astra Serif" w:hAnsi="PT Astra Serif" w:eastAsia="Times New Roman" w:cs="Arial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Arial"/>
          <w:color w:val="000000"/>
          <w:sz w:val="28"/>
          <w:szCs w:val="28"/>
          <w:lang w:eastAsia="ru-RU"/>
        </w:rPr>
        <w:t xml:space="preserve">4.Настоящее постановление вступает в силу со дня его официального опубликования (обнародования). </w:t>
      </w:r>
    </w:p>
    <w:p w14:paraId="74F58B89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Контроль за исполнением настоящего постановления оставляю за собой.</w:t>
      </w:r>
    </w:p>
    <w:p w14:paraId="58927F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14:paraId="394E426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14:paraId="51C150B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14:paraId="5D9A256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И. С. Лялин  </w:t>
      </w:r>
    </w:p>
    <w:p w14:paraId="4175635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0"/>
    <w:rsid w:val="001522BC"/>
    <w:rsid w:val="001E7F82"/>
    <w:rsid w:val="002904FA"/>
    <w:rsid w:val="002D2232"/>
    <w:rsid w:val="00374382"/>
    <w:rsid w:val="004640C4"/>
    <w:rsid w:val="0059423D"/>
    <w:rsid w:val="0065471E"/>
    <w:rsid w:val="006F1CE0"/>
    <w:rsid w:val="008678F2"/>
    <w:rsid w:val="00966232"/>
    <w:rsid w:val="00A42144"/>
    <w:rsid w:val="00B9146F"/>
    <w:rsid w:val="00C071EC"/>
    <w:rsid w:val="00C36772"/>
    <w:rsid w:val="00C472A1"/>
    <w:rsid w:val="00CB26EC"/>
    <w:rsid w:val="00CD2588"/>
    <w:rsid w:val="00CD3734"/>
    <w:rsid w:val="00D23FF0"/>
    <w:rsid w:val="00DB4302"/>
    <w:rsid w:val="00E04B79"/>
    <w:rsid w:val="00EF584C"/>
    <w:rsid w:val="00F279C5"/>
    <w:rsid w:val="00FB093F"/>
    <w:rsid w:val="00FC393A"/>
    <w:rsid w:val="00FE2662"/>
    <w:rsid w:val="00FE2691"/>
    <w:rsid w:val="4CEE29EB"/>
    <w:rsid w:val="6AEA5A05"/>
    <w:rsid w:val="78821F5B"/>
    <w:rsid w:val="7C7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9"/>
    <w:unhideWhenUsed/>
    <w:qFormat/>
    <w:uiPriority w:val="0"/>
    <w:pPr>
      <w:widowControl w:val="0"/>
      <w:suppressAutoHyphens/>
      <w:spacing w:after="120" w:line="240" w:lineRule="auto"/>
    </w:pPr>
    <w:rPr>
      <w:rFonts w:ascii="Arial" w:hAnsi="Arial" w:eastAsia="Arial Unicode MS" w:cs="Arial"/>
      <w:kern w:val="2"/>
      <w:sz w:val="20"/>
      <w:szCs w:val="24"/>
      <w:lang w:eastAsia="zh-CN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Знак"/>
    <w:basedOn w:val="2"/>
    <w:link w:val="6"/>
    <w:qFormat/>
    <w:uiPriority w:val="0"/>
    <w:rPr>
      <w:rFonts w:ascii="Arial" w:hAnsi="Arial" w:eastAsia="Arial Unicode MS" w:cs="Arial"/>
      <w:kern w:val="2"/>
      <w:sz w:val="20"/>
      <w:szCs w:val="24"/>
      <w:lang w:eastAsia="zh-CN"/>
    </w:rPr>
  </w:style>
  <w:style w:type="paragraph" w:customStyle="1" w:styleId="10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pPr>
      <w:widowControl w:val="0"/>
      <w:suppressAutoHyphens/>
      <w:spacing w:after="0" w:line="240" w:lineRule="auto"/>
    </w:pPr>
    <w:rPr>
      <w:rFonts w:ascii="Arial" w:hAnsi="Arial" w:eastAsia="Arial Unicode MS" w:cs="Mangal"/>
      <w:kern w:val="2"/>
      <w:sz w:val="20"/>
      <w:szCs w:val="24"/>
      <w:lang w:val="ru-RU" w:eastAsia="hi-IN" w:bidi="hi-IN"/>
    </w:rPr>
  </w:style>
  <w:style w:type="character" w:customStyle="1" w:styleId="14">
    <w:name w:val="Верхний колонтитул Знак"/>
    <w:basedOn w:val="2"/>
    <w:link w:val="5"/>
    <w:qFormat/>
    <w:uiPriority w:val="99"/>
    <w:rPr>
      <w:rFonts w:asciiTheme="minorHAnsi" w:hAnsiTheme="minorHAnsi"/>
      <w:sz w:val="22"/>
    </w:rPr>
  </w:style>
  <w:style w:type="character" w:customStyle="1" w:styleId="15">
    <w:name w:val="Нижний колонтитул Знак"/>
    <w:basedOn w:val="2"/>
    <w:link w:val="7"/>
    <w:qFormat/>
    <w:uiPriority w:val="99"/>
    <w:rPr>
      <w:rFonts w:asciiTheme="minorHAnsi" w:hAnsiTheme="minorHAnsi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2048</Characters>
  <Lines>17</Lines>
  <Paragraphs>4</Paragraphs>
  <TotalTime>1</TotalTime>
  <ScaleCrop>false</ScaleCrop>
  <LinksUpToDate>false</LinksUpToDate>
  <CharactersWithSpaces>2403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2024-08-05T12:10:00Z</dcterms:created>
  <dc:creator>Специалист4</dc:creator>
  <cp:lastModifiedBy>Специалист4</cp:lastModifiedBy>
  <cp:lastPrinted>2024-12-25T10:21:00Z</cp:lastPrinted>
  <dcterms:modified xsi:type="dcterms:W3CDTF">2025-12-03T06:54:13Z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7483233907F2483C93B05BE67508BBEE_12</vt:lpwstr>
  </property>
</Properties>
</file>